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</w:t>
      </w:r>
    </w:p>
    <w:p>
      <w:pPr>
        <w:spacing w:before="156" w:beforeLines="50" w:after="156" w:afterLines="50" w:line="48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bookmarkStart w:id="0" w:name="_GoBack"/>
      <w:r>
        <w:rPr>
          <w:rFonts w:hint="eastAsia"/>
          <w:b/>
          <w:bCs/>
          <w:sz w:val="32"/>
          <w:szCs w:val="32"/>
        </w:rPr>
        <w:t>济宁市水利优秀水利科技工作者”</w:t>
      </w:r>
    </w:p>
    <w:p>
      <w:pPr>
        <w:spacing w:before="156" w:beforeLines="50" w:after="156" w:afterLines="50"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推荐名额分配表</w:t>
      </w:r>
    </w:p>
    <w:bookmarkEnd w:id="0"/>
    <w:tbl>
      <w:tblPr>
        <w:tblStyle w:val="3"/>
        <w:tblW w:w="7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414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限报人数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任城区水务局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兖州市水务局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曲阜市水务局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泗水县水务局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邹城市水务局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微山县水务局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鱼台县水务局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金乡县水务局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嘉祥县水务局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汶上县水务局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梁山县水务局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高新区城乡统筹发展局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太白湖新区农业服务中心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经济技术开发区农业服务中心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原市南水北调局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原市水利科技推广培训中心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原市梁济运河管理处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原市南四湖水利管理局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原市泗河管理处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原市洙赵新河管理处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原市东渔河管理处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市水利工程施工公司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市水利机械公司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局办公室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局人事科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局财务审计科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局规划建设科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局政策法规与监督科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局水资源与节约用水科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局工程管理与水旱灾害防御科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局供排水科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济宁市城市水务服务中心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济宁市水利移民服务中心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原市水利局水资源办公室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原市水利局水土保持办公室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原市水利局工程管理站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原市水利局农田水利站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原市水利局基本建设站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原市水利局水利勘测设计院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原市水利局生活服务站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1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4049"/>
    <w:rsid w:val="553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2019-11-05T01:00:00Z</dcterms:created>
  <dc:creator>Administrator</dc:creator>
  <cp:lastModifiedBy>Administrator</cp:lastModifiedBy>
  <dcterms:modified xsi:type="dcterms:W3CDTF">2019-11-05T01:02:53Z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